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37" w:rsidRPr="00FB1437" w:rsidRDefault="00FB1437" w:rsidP="00FB1437">
      <w:pPr>
        <w:spacing w:after="120" w:line="240" w:lineRule="auto"/>
        <w:jc w:val="center"/>
        <w:rPr>
          <w:rFonts w:ascii="Times New Roman" w:eastAsia="Times New Roman" w:hAnsi="Times New Roman" w:cs="Times New Roman"/>
          <w:b/>
          <w:sz w:val="24"/>
          <w:szCs w:val="24"/>
          <w:lang w:eastAsia="hu-HU"/>
        </w:rPr>
      </w:pPr>
      <w:bookmarkStart w:id="0" w:name="_GoBack"/>
      <w:bookmarkEnd w:id="0"/>
      <w:r w:rsidRPr="00FB1437">
        <w:rPr>
          <w:rFonts w:ascii="Times New Roman" w:eastAsia="Times New Roman" w:hAnsi="Times New Roman" w:cs="Times New Roman"/>
          <w:b/>
          <w:sz w:val="24"/>
          <w:szCs w:val="24"/>
          <w:lang w:eastAsia="hu-HU"/>
        </w:rPr>
        <w:t>NYILATKOZAT</w:t>
      </w:r>
    </w:p>
    <w:p w:rsidR="00FB1437" w:rsidRPr="00FB1437" w:rsidRDefault="00FB1437" w:rsidP="00FB1437">
      <w:pPr>
        <w:spacing w:after="120" w:line="240" w:lineRule="auto"/>
        <w:jc w:val="center"/>
        <w:rPr>
          <w:rFonts w:ascii="Times New Roman" w:eastAsia="Times New Roman" w:hAnsi="Times New Roman" w:cs="Times New Roman"/>
          <w:b/>
          <w:sz w:val="24"/>
          <w:szCs w:val="24"/>
          <w:lang w:eastAsia="hu-HU"/>
        </w:rPr>
      </w:pPr>
      <w:r w:rsidRPr="00FB1437">
        <w:rPr>
          <w:rFonts w:ascii="Times New Roman" w:eastAsia="Times New Roman" w:hAnsi="Times New Roman" w:cs="Times New Roman"/>
          <w:b/>
          <w:sz w:val="24"/>
          <w:szCs w:val="24"/>
          <w:lang w:eastAsia="hu-HU"/>
        </w:rPr>
        <w:t>az Európai Unió működéséről szóló szerződés 107. és 108. cikkének a csekély összegű támogatásokra való alkalmazásáról szóló, 2023. december 13-i (EU) 2023/2831 bizottsági rendelet (továbbiakban: bizottsági rendelet) szerinti csekély összegű (de minimis) támogatás esetén</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FB1437" w:rsidRPr="00FB1437" w:rsidTr="00D61AFD">
        <w:trPr>
          <w:jc w:val="center"/>
        </w:trPr>
        <w:tc>
          <w:tcPr>
            <w:tcW w:w="9014" w:type="dxa"/>
            <w:gridSpan w:val="2"/>
            <w:shd w:val="clear" w:color="auto" w:fill="auto"/>
          </w:tcPr>
          <w:p w:rsidR="00FB1437" w:rsidRPr="00FB1437" w:rsidRDefault="00FB1437" w:rsidP="00FB1437">
            <w:pPr>
              <w:spacing w:after="120" w:line="240" w:lineRule="auto"/>
              <w:jc w:val="both"/>
              <w:rPr>
                <w:rFonts w:ascii="Times New Roman" w:eastAsia="Times New Roman" w:hAnsi="Times New Roman" w:cs="Times New Roman"/>
                <w:b/>
                <w:sz w:val="24"/>
                <w:szCs w:val="24"/>
                <w:lang w:eastAsia="hu-HU"/>
              </w:rPr>
            </w:pPr>
            <w:r w:rsidRPr="00FB1437">
              <w:rPr>
                <w:rFonts w:ascii="Times New Roman" w:eastAsia="Times New Roman" w:hAnsi="Times New Roman" w:cs="Times New Roman"/>
                <w:b/>
                <w:sz w:val="24"/>
                <w:szCs w:val="24"/>
                <w:lang w:eastAsia="hu-HU"/>
              </w:rPr>
              <w:t>1. Kedvezményezett adatai</w:t>
            </w:r>
          </w:p>
        </w:tc>
      </w:tr>
      <w:tr w:rsidR="00FB1437" w:rsidRPr="00FB1437" w:rsidTr="00D61AFD">
        <w:trPr>
          <w:trHeight w:val="415"/>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Név:</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tc>
      </w:tr>
      <w:tr w:rsidR="00FB1437" w:rsidRPr="00FB1437" w:rsidTr="00D61AFD">
        <w:trPr>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Adószám:</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tc>
      </w:tr>
      <w:tr w:rsidR="00FB1437" w:rsidRPr="00FB1437" w:rsidTr="00D61AFD">
        <w:trPr>
          <w:trHeight w:val="427"/>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Elérhetőség:</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tc>
      </w:tr>
      <w:tr w:rsidR="00FB1437" w:rsidRPr="00FB1437" w:rsidTr="00D61AFD">
        <w:trPr>
          <w:trHeight w:val="418"/>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Aláírásra jogosult képviselő:</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tc>
      </w:tr>
      <w:tr w:rsidR="00FB1437" w:rsidRPr="00FB1437" w:rsidTr="00D61AFD">
        <w:trPr>
          <w:trHeight w:val="411"/>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E-mail cím:</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tc>
      </w:tr>
      <w:tr w:rsidR="00FB1437" w:rsidRPr="00FB1437" w:rsidTr="00D61AFD">
        <w:trPr>
          <w:trHeight w:val="465"/>
          <w:jc w:val="center"/>
        </w:trPr>
        <w:tc>
          <w:tcPr>
            <w:tcW w:w="9014" w:type="dxa"/>
            <w:gridSpan w:val="2"/>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i/>
                <w:sz w:val="24"/>
                <w:szCs w:val="24"/>
                <w:lang w:eastAsia="hu-HU"/>
              </w:rPr>
              <w:t>(jelölje X-szel, amennyiben releváns)</w:t>
            </w:r>
          </w:p>
          <w:p w:rsidR="00FB1437" w:rsidRPr="00FB1437" w:rsidRDefault="00FB1437" w:rsidP="00FB1437">
            <w:pPr>
              <w:spacing w:after="120"/>
              <w:jc w:val="both"/>
              <w:rPr>
                <w:rFonts w:ascii="Times New Roman" w:eastAsia="Times New Roman" w:hAnsi="Times New Roman" w:cs="Times New Roman"/>
                <w:sz w:val="24"/>
                <w:szCs w:val="24"/>
              </w:rPr>
            </w:pPr>
            <w:r w:rsidRPr="00FB1437">
              <w:rPr>
                <w:rFonts w:ascii="Times New Roman" w:eastAsia="Times New Roman" w:hAnsi="Times New Roman" w:cs="Times New Roman"/>
                <w:sz w:val="24"/>
                <w:szCs w:val="24"/>
              </w:rPr>
              <w:sym w:font="Webdings" w:char="F063"/>
            </w:r>
            <w:r w:rsidRPr="00FB1437">
              <w:rPr>
                <w:rFonts w:ascii="Times New Roman" w:eastAsia="Times New Roman" w:hAnsi="Times New Roman" w:cs="Times New Roman"/>
                <w:sz w:val="24"/>
                <w:szCs w:val="24"/>
              </w:rPr>
              <w:t xml:space="preserve"> Egyesülés az elmúlt három év (3*365 nap) során  </w:t>
            </w:r>
          </w:p>
          <w:p w:rsidR="00FB1437" w:rsidRPr="00FB1437" w:rsidRDefault="00FB1437" w:rsidP="00FB1437">
            <w:pPr>
              <w:spacing w:after="120"/>
              <w:jc w:val="both"/>
              <w:rPr>
                <w:rFonts w:ascii="Times New Roman" w:eastAsia="Times New Roman" w:hAnsi="Times New Roman" w:cs="Times New Roman"/>
                <w:sz w:val="24"/>
                <w:szCs w:val="24"/>
              </w:rPr>
            </w:pPr>
            <w:r w:rsidRPr="00FB1437">
              <w:rPr>
                <w:rFonts w:ascii="Times New Roman" w:eastAsia="Times New Roman" w:hAnsi="Times New Roman" w:cs="Times New Roman"/>
                <w:sz w:val="24"/>
                <w:szCs w:val="24"/>
              </w:rPr>
              <w:sym w:font="Webdings" w:char="F063"/>
            </w:r>
            <w:r w:rsidRPr="00FB1437">
              <w:rPr>
                <w:rFonts w:ascii="Times New Roman" w:eastAsia="Times New Roman" w:hAnsi="Times New Roman" w:cs="Times New Roman"/>
                <w:sz w:val="24"/>
                <w:szCs w:val="24"/>
              </w:rPr>
              <w:t xml:space="preserve"> Szétválás az elmúlt három év (3*365 nap) során  </w:t>
            </w:r>
          </w:p>
        </w:tc>
      </w:tr>
      <w:tr w:rsidR="00FB1437" w:rsidRPr="00FB1437" w:rsidTr="00D61AFD">
        <w:trPr>
          <w:trHeight w:val="557"/>
          <w:jc w:val="center"/>
        </w:trPr>
        <w:tc>
          <w:tcPr>
            <w:tcW w:w="4904"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Egyesülés, szétválás ideje: </w:t>
            </w:r>
          </w:p>
        </w:tc>
        <w:tc>
          <w:tcPr>
            <w:tcW w:w="4110"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sz w:val="24"/>
                <w:szCs w:val="24"/>
                <w:lang w:eastAsia="hu-HU"/>
              </w:rPr>
            </w:pP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_________   ___________   _________</w:t>
            </w: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   (év)             (hónap)           (nap)</w:t>
            </w:r>
          </w:p>
        </w:tc>
      </w:tr>
    </w:tbl>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Ezúton nyilatkozom, hogy a jelen nyilatkozat aláírását megelőző három év (3*365 nap) során a kedvezményezett, továbbá az olyan vállalkozások, amelyekkel a kedvezményezett a bizottsági rendelet 2. cikk (2) bekezdése alapján egy és ugyanazon vállalkozásnak minősül, Magyarországon a következő csekély összegű támogatás(ok)ban részesültek. </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Nyilatkozatom a bizottsági rendelet 3. cikk (8)-(9) bekezdéseiben írtak betartásához szükséges adatokat is tartalmazza.</w:t>
      </w:r>
      <w:r w:rsidRPr="00FB1437">
        <w:rPr>
          <w:rFonts w:ascii="Times New Roman" w:eastAsia="Times New Roman" w:hAnsi="Times New Roman" w:cs="Times New Roman"/>
          <w:sz w:val="24"/>
          <w:szCs w:val="24"/>
          <w:vertAlign w:val="superscript"/>
          <w:lang w:eastAsia="hu-HU"/>
        </w:rPr>
        <w:t>1</w:t>
      </w: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2336" behindDoc="0" locked="0" layoutInCell="1" allowOverlap="1" wp14:anchorId="0B00BD3A" wp14:editId="366820E1">
                <wp:simplePos x="0" y="0"/>
                <wp:positionH relativeFrom="column">
                  <wp:posOffset>20955</wp:posOffset>
                </wp:positionH>
                <wp:positionV relativeFrom="paragraph">
                  <wp:posOffset>100330</wp:posOffset>
                </wp:positionV>
                <wp:extent cx="1943100" cy="0"/>
                <wp:effectExtent l="0" t="0" r="19050" b="19050"/>
                <wp:wrapNone/>
                <wp:docPr id="8" name="Egyenes összekötő 8"/>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872CC" id="Egyenes összekötő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YxLLC0QEAAHM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1</w:t>
      </w:r>
      <w:r w:rsidRPr="00FB1437">
        <w:rPr>
          <w:rFonts w:ascii="Times New Roman" w:eastAsia="Times New Roman" w:hAnsi="Times New Roman" w:cs="Times New Roman"/>
          <w:sz w:val="20"/>
          <w:szCs w:val="20"/>
          <w:lang w:eastAsia="hu-HU"/>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lang w:eastAsia="hu-HU"/>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sectPr w:rsidR="00FB1437" w:rsidRPr="00FB1437" w:rsidSect="00081D4F">
          <w:footerReference w:type="default" r:id="rId8"/>
          <w:footerReference w:type="first" r:id="rId9"/>
          <w:footnotePr>
            <w:numRestart w:val="eachSect"/>
          </w:footnotePr>
          <w:pgSz w:w="11906" w:h="16838"/>
          <w:pgMar w:top="1417" w:right="1417" w:bottom="1417" w:left="1417" w:header="708" w:footer="708" w:gutter="0"/>
          <w:cols w:space="708"/>
          <w:titlePg/>
          <w:docGrid w:linePitch="360"/>
        </w:sectPr>
      </w:pPr>
      <w:r w:rsidRPr="00FB1437">
        <w:rPr>
          <w:rFonts w:ascii="Times New Roman" w:eastAsia="Times New Roman" w:hAnsi="Times New Roman" w:cs="Times New Roman"/>
          <w:sz w:val="24"/>
          <w:szCs w:val="24"/>
          <w:lang w:eastAsia="hu-HU"/>
        </w:rPr>
        <w:br w:type="page"/>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001"/>
        <w:gridCol w:w="1603"/>
        <w:gridCol w:w="1885"/>
        <w:gridCol w:w="2113"/>
        <w:gridCol w:w="1415"/>
        <w:gridCol w:w="1042"/>
        <w:gridCol w:w="981"/>
        <w:gridCol w:w="1023"/>
        <w:gridCol w:w="1170"/>
      </w:tblGrid>
      <w:tr w:rsidR="00FB1437" w:rsidRPr="00FB1437" w:rsidTr="00D61AFD">
        <w:trPr>
          <w:trHeight w:val="558"/>
        </w:trPr>
        <w:tc>
          <w:tcPr>
            <w:tcW w:w="14220" w:type="dxa"/>
            <w:gridSpan w:val="10"/>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4"/>
                <w:szCs w:val="24"/>
                <w:lang w:eastAsia="hu-HU"/>
              </w:rPr>
              <w:t>2. Csekély összegű támogatások</w:t>
            </w:r>
            <w:r w:rsidRPr="00FB1437">
              <w:rPr>
                <w:rFonts w:ascii="Times New Roman" w:eastAsia="Times New Roman" w:hAnsi="Times New Roman" w:cs="Times New Roman"/>
                <w:b/>
                <w:sz w:val="24"/>
                <w:szCs w:val="24"/>
                <w:vertAlign w:val="superscript"/>
                <w:lang w:eastAsia="hu-HU"/>
              </w:rPr>
              <w:t>2</w:t>
            </w:r>
          </w:p>
        </w:tc>
      </w:tr>
      <w:tr w:rsidR="00FB1437" w:rsidRPr="00FB1437" w:rsidTr="00D61AFD">
        <w:trPr>
          <w:trHeight w:val="777"/>
        </w:trPr>
        <w:tc>
          <w:tcPr>
            <w:tcW w:w="987"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Sor-szám</w:t>
            </w:r>
          </w:p>
        </w:tc>
        <w:tc>
          <w:tcPr>
            <w:tcW w:w="2001"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 jogalapja (bizottsági rendelet száma)</w:t>
            </w:r>
          </w:p>
        </w:tc>
        <w:tc>
          <w:tcPr>
            <w:tcW w:w="1603"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Támogatást nyújtó szervezet</w:t>
            </w:r>
          </w:p>
        </w:tc>
        <w:tc>
          <w:tcPr>
            <w:tcW w:w="1885"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 kedvezményezettje és célja</w:t>
            </w:r>
          </w:p>
        </w:tc>
        <w:tc>
          <w:tcPr>
            <w:tcW w:w="2113"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Kérelem benyújtásának dátuma</w:t>
            </w:r>
            <w:r w:rsidRPr="00FB1437">
              <w:rPr>
                <w:rFonts w:ascii="Times New Roman" w:eastAsia="Times New Roman" w:hAnsi="Times New Roman" w:cs="Times New Roman"/>
                <w:b/>
                <w:sz w:val="20"/>
                <w:szCs w:val="20"/>
                <w:vertAlign w:val="superscript"/>
                <w:lang w:eastAsia="hu-HU"/>
              </w:rPr>
              <w:t>3</w:t>
            </w:r>
          </w:p>
        </w:tc>
        <w:tc>
          <w:tcPr>
            <w:tcW w:w="1415"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Odaítélés dátuma</w:t>
            </w:r>
          </w:p>
        </w:tc>
        <w:tc>
          <w:tcPr>
            <w:tcW w:w="2023" w:type="dxa"/>
            <w:gridSpan w:val="2"/>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 összege</w:t>
            </w:r>
          </w:p>
        </w:tc>
        <w:tc>
          <w:tcPr>
            <w:tcW w:w="2193" w:type="dxa"/>
            <w:gridSpan w:val="2"/>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 bruttó támogatástartalma</w:t>
            </w:r>
            <w:r w:rsidRPr="00FB1437">
              <w:rPr>
                <w:rFonts w:ascii="Times New Roman" w:eastAsia="Times New Roman" w:hAnsi="Times New Roman" w:cs="Times New Roman"/>
                <w:b/>
                <w:sz w:val="20"/>
                <w:szCs w:val="20"/>
                <w:vertAlign w:val="superscript"/>
                <w:lang w:eastAsia="hu-HU"/>
              </w:rPr>
              <w:t>4</w:t>
            </w:r>
          </w:p>
        </w:tc>
      </w:tr>
      <w:tr w:rsidR="00FB1437" w:rsidRPr="00FB1437" w:rsidTr="00D61AFD">
        <w:trPr>
          <w:trHeight w:val="1044"/>
        </w:trPr>
        <w:tc>
          <w:tcPr>
            <w:tcW w:w="987"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2001"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603"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885"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2113"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415"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042" w:type="dxa"/>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Forint</w:t>
            </w:r>
          </w:p>
        </w:tc>
        <w:tc>
          <w:tcPr>
            <w:tcW w:w="981" w:type="dxa"/>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Euró</w:t>
            </w:r>
          </w:p>
        </w:tc>
        <w:tc>
          <w:tcPr>
            <w:tcW w:w="1023" w:type="dxa"/>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Forint</w:t>
            </w:r>
          </w:p>
        </w:tc>
        <w:tc>
          <w:tcPr>
            <w:tcW w:w="1170" w:type="dxa"/>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Euró</w:t>
            </w:r>
          </w:p>
        </w:tc>
      </w:tr>
      <w:tr w:rsidR="00FB1437" w:rsidRPr="00FB1437" w:rsidTr="00D61AFD">
        <w:trPr>
          <w:trHeight w:val="1208"/>
        </w:trPr>
        <w:tc>
          <w:tcPr>
            <w:tcW w:w="987"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00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60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88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11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41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4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98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2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70"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r>
      <w:tr w:rsidR="00FB1437" w:rsidRPr="00FB1437" w:rsidTr="00D61AFD">
        <w:trPr>
          <w:trHeight w:val="1126"/>
        </w:trPr>
        <w:tc>
          <w:tcPr>
            <w:tcW w:w="987"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00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60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88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11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41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4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98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2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70"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r>
      <w:tr w:rsidR="00FB1437" w:rsidRPr="00FB1437" w:rsidTr="00D61AFD">
        <w:trPr>
          <w:trHeight w:val="1256"/>
        </w:trPr>
        <w:tc>
          <w:tcPr>
            <w:tcW w:w="987"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00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60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88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11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41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4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981"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02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70"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r>
    </w:tbl>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59264" behindDoc="0" locked="0" layoutInCell="1" allowOverlap="1" wp14:anchorId="53C2242A" wp14:editId="59F24396">
                <wp:simplePos x="0" y="0"/>
                <wp:positionH relativeFrom="column">
                  <wp:posOffset>20955</wp:posOffset>
                </wp:positionH>
                <wp:positionV relativeFrom="paragraph">
                  <wp:posOffset>100330</wp:posOffset>
                </wp:positionV>
                <wp:extent cx="1943100" cy="0"/>
                <wp:effectExtent l="0" t="0" r="19050" b="19050"/>
                <wp:wrapNone/>
                <wp:docPr id="1" name="Egyenes összekötő 1"/>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35AA79" id="Egyenes összekötő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 xml:space="preserve">2 </w:t>
      </w:r>
      <w:r w:rsidRPr="00FB1437">
        <w:rPr>
          <w:rFonts w:ascii="Times New Roman" w:eastAsia="Times New Roman" w:hAnsi="Times New Roman" w:cs="Times New Roman"/>
          <w:sz w:val="20"/>
          <w:szCs w:val="20"/>
          <w:lang w:eastAsia="hu-HU"/>
        </w:rPr>
        <w:t>Az egyesülésre és szétválásra vonatkozó szabályok, valamint és az egy és ugyanazon vállalkozás fogalma által érintett vállalkozások tekintetében is ki kell tölteni.</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3</w:t>
      </w:r>
      <w:r w:rsidRPr="00FB1437">
        <w:rPr>
          <w:rFonts w:ascii="Times New Roman" w:eastAsia="Times New Roman" w:hAnsi="Times New Roman" w:cs="Times New Roman"/>
          <w:sz w:val="20"/>
          <w:szCs w:val="20"/>
          <w:lang w:eastAsia="hu-HU"/>
        </w:rPr>
        <w:t xml:space="preserve"> Amennyiben a támogatásról még nem született döntés.</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4</w:t>
      </w:r>
      <w:r w:rsidRPr="00FB1437">
        <w:rPr>
          <w:rFonts w:ascii="Times New Roman" w:eastAsia="Times New Roman" w:hAnsi="Times New Roman" w:cs="Times New Roman"/>
          <w:sz w:val="20"/>
          <w:szCs w:val="20"/>
          <w:lang w:eastAsia="hu-HU"/>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p w:rsidR="00FB1437" w:rsidRPr="00FB1437" w:rsidRDefault="00FB1437" w:rsidP="00FB1437">
      <w:pPr>
        <w:spacing w:after="120" w:line="240" w:lineRule="auto"/>
        <w:jc w:val="both"/>
        <w:rPr>
          <w:rFonts w:ascii="Arial Narrow" w:eastAsia="Times New Roman" w:hAnsi="Arial Narrow" w:cs="Times New Roman"/>
          <w:sz w:val="20"/>
          <w:szCs w:val="20"/>
          <w:lang w:eastAsia="hu-HU"/>
        </w:rPr>
        <w:sectPr w:rsidR="00FB1437" w:rsidRPr="00FB1437" w:rsidSect="002A0F25">
          <w:footnotePr>
            <w:numRestart w:val="eachSect"/>
          </w:footnotePr>
          <w:pgSz w:w="16838" w:h="11906" w:orient="landscape"/>
          <w:pgMar w:top="1417" w:right="1417" w:bottom="1417" w:left="1417" w:header="708" w:footer="708" w:gutter="0"/>
          <w:cols w:space="708"/>
          <w:titlePg/>
          <w:docGrid w:linePitch="360"/>
        </w:sectPr>
      </w:pPr>
      <w:r w:rsidRPr="00FB1437">
        <w:rPr>
          <w:rFonts w:ascii="Arial Narrow" w:eastAsia="Times New Roman" w:hAnsi="Arial Narrow" w:cs="Times New Roman"/>
          <w:sz w:val="20"/>
          <w:szCs w:val="20"/>
          <w:lang w:eastAsia="hu-HU"/>
        </w:rPr>
        <w:br w:type="page"/>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FB1437" w:rsidRPr="00FB1437" w:rsidTr="00D61AFD">
        <w:trPr>
          <w:jc w:val="center"/>
        </w:trPr>
        <w:tc>
          <w:tcPr>
            <w:tcW w:w="9300" w:type="dxa"/>
            <w:gridSpan w:val="2"/>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b/>
                <w:sz w:val="24"/>
                <w:szCs w:val="24"/>
                <w:lang w:eastAsia="hu-HU"/>
              </w:rPr>
            </w:pPr>
            <w:r w:rsidRPr="00FB1437">
              <w:rPr>
                <w:rFonts w:ascii="Times New Roman" w:eastAsia="Times New Roman" w:hAnsi="Times New Roman" w:cs="Times New Roman"/>
                <w:b/>
                <w:sz w:val="24"/>
                <w:szCs w:val="24"/>
                <w:lang w:eastAsia="hu-HU"/>
              </w:rPr>
              <w:lastRenderedPageBreak/>
              <w:t>3. Adatok az egy és ugyanazon vállalkozásokról</w:t>
            </w:r>
          </w:p>
        </w:tc>
      </w:tr>
      <w:tr w:rsidR="00FB1437" w:rsidRPr="00FB1437" w:rsidDel="00CE53F6" w:rsidTr="00D61AFD">
        <w:trPr>
          <w:jc w:val="center"/>
        </w:trPr>
        <w:tc>
          <w:tcPr>
            <w:tcW w:w="9300" w:type="dxa"/>
            <w:gridSpan w:val="2"/>
            <w:shd w:val="clear" w:color="auto" w:fill="auto"/>
            <w:vAlign w:val="center"/>
          </w:tcPr>
          <w:p w:rsidR="00FB1437" w:rsidRPr="00FB1437" w:rsidDel="00CE53F6"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Nyilatkozom, hogy a bizottsági rendelet </w:t>
            </w:r>
            <w:r w:rsidRPr="00FB1437">
              <w:rPr>
                <w:rFonts w:ascii="Times New Roman" w:eastAsia="Times New Roman" w:hAnsi="Times New Roman" w:cs="Times New Roman"/>
                <w:bCs/>
                <w:sz w:val="24"/>
                <w:szCs w:val="24"/>
                <w:lang w:eastAsia="hu-HU"/>
              </w:rPr>
              <w:t>2. cikk (2) bekezdése értelmében a </w:t>
            </w:r>
            <w:r w:rsidRPr="00FB1437">
              <w:rPr>
                <w:rFonts w:ascii="Times New Roman" w:eastAsia="Times New Roman" w:hAnsi="Times New Roman" w:cs="Times New Roman"/>
                <w:sz w:val="24"/>
                <w:szCs w:val="24"/>
                <w:lang w:eastAsia="hu-HU"/>
              </w:rPr>
              <w:t>kedvezményezett</w:t>
            </w:r>
            <w:r w:rsidRPr="00FB1437">
              <w:rPr>
                <w:rFonts w:ascii="Times New Roman" w:eastAsia="Times New Roman" w:hAnsi="Times New Roman" w:cs="Times New Roman"/>
                <w:bCs/>
                <w:sz w:val="24"/>
                <w:szCs w:val="24"/>
                <w:lang w:eastAsia="hu-HU"/>
              </w:rPr>
              <w:t xml:space="preserve"> az alábbi vállalkozásokkal minősül egy és ugyanazon vállalkozásnak.</w:t>
            </w:r>
          </w:p>
        </w:tc>
      </w:tr>
      <w:tr w:rsidR="00FB1437" w:rsidRPr="00FB1437" w:rsidTr="00D61AFD">
        <w:trPr>
          <w:jc w:val="center"/>
        </w:trPr>
        <w:tc>
          <w:tcPr>
            <w:tcW w:w="5545"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b/>
                <w:sz w:val="24"/>
                <w:szCs w:val="24"/>
                <w:lang w:eastAsia="hu-HU"/>
              </w:rPr>
            </w:pPr>
            <w:r w:rsidRPr="00FB1437">
              <w:rPr>
                <w:rFonts w:ascii="Times New Roman" w:eastAsia="Times New Roman" w:hAnsi="Times New Roman" w:cs="Times New Roman"/>
                <w:b/>
                <w:sz w:val="24"/>
                <w:szCs w:val="24"/>
                <w:lang w:eastAsia="hu-HU"/>
              </w:rPr>
              <w:t>Vállalkozás neve</w:t>
            </w:r>
          </w:p>
        </w:tc>
        <w:tc>
          <w:tcPr>
            <w:tcW w:w="3755" w:type="dxa"/>
            <w:shd w:val="clear" w:color="auto" w:fill="auto"/>
            <w:vAlign w:val="center"/>
          </w:tcPr>
          <w:p w:rsidR="00FB1437" w:rsidRPr="00FB1437" w:rsidRDefault="00FB1437" w:rsidP="00FB1437">
            <w:pPr>
              <w:spacing w:after="120" w:line="240" w:lineRule="auto"/>
              <w:rPr>
                <w:rFonts w:ascii="Times New Roman" w:eastAsia="Times New Roman" w:hAnsi="Times New Roman" w:cs="Times New Roman"/>
                <w:b/>
                <w:sz w:val="24"/>
                <w:szCs w:val="24"/>
                <w:lang w:eastAsia="hu-HU"/>
              </w:rPr>
            </w:pPr>
            <w:r w:rsidRPr="00FB1437">
              <w:rPr>
                <w:rFonts w:ascii="Times New Roman" w:eastAsia="Times New Roman" w:hAnsi="Times New Roman" w:cs="Times New Roman"/>
                <w:b/>
                <w:sz w:val="24"/>
                <w:szCs w:val="24"/>
                <w:lang w:eastAsia="hu-HU"/>
              </w:rPr>
              <w:t>Adószáma</w:t>
            </w: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r w:rsidR="00FB1437" w:rsidRPr="00FB1437" w:rsidTr="00D61AFD">
        <w:trPr>
          <w:trHeight w:val="563"/>
          <w:jc w:val="center"/>
        </w:trPr>
        <w:tc>
          <w:tcPr>
            <w:tcW w:w="554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c>
          <w:tcPr>
            <w:tcW w:w="3755" w:type="dxa"/>
            <w:shd w:val="clear" w:color="auto" w:fill="auto"/>
          </w:tcPr>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tc>
      </w:tr>
    </w:tbl>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color w:val="000000"/>
          <w:sz w:val="24"/>
          <w:szCs w:val="24"/>
          <w:shd w:val="clear" w:color="auto" w:fill="FFFFFF"/>
          <w:lang w:eastAsia="hu-HU"/>
        </w:rPr>
        <w:t xml:space="preserve">A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 </w:t>
      </w:r>
      <w:r w:rsidRPr="00FB1437">
        <w:rPr>
          <w:rFonts w:ascii="Times New Roman" w:eastAsia="Times New Roman" w:hAnsi="Times New Roman" w:cs="Times New Roman"/>
          <w:sz w:val="24"/>
          <w:szCs w:val="24"/>
          <w:lang w:eastAsia="hu-HU"/>
        </w:rPr>
        <w:t>Ennek megfelelően a kedvezményezett</w:t>
      </w:r>
      <w:r w:rsidRPr="00FB1437">
        <w:rPr>
          <w:rFonts w:ascii="Times New Roman" w:eastAsia="Times New Roman" w:hAnsi="Times New Roman" w:cs="Times New Roman"/>
          <w:bCs/>
          <w:sz w:val="24"/>
          <w:szCs w:val="24"/>
          <w:lang w:eastAsia="hu-HU"/>
        </w:rPr>
        <w:t xml:space="preserve"> </w:t>
      </w:r>
      <w:r w:rsidRPr="00FB1437">
        <w:rPr>
          <w:rFonts w:ascii="Times New Roman" w:eastAsia="Times New Roman" w:hAnsi="Times New Roman" w:cs="Times New Roman"/>
          <w:sz w:val="24"/>
          <w:szCs w:val="24"/>
          <w:lang w:eastAsia="hu-HU"/>
        </w:rPr>
        <w:t>vonatkozásában az alábbiakról nyilatkozom.</w:t>
      </w:r>
      <w:r w:rsidRPr="00FB1437">
        <w:rPr>
          <w:rFonts w:ascii="Times New Roman" w:eastAsia="Times New Roman" w:hAnsi="Times New Roman" w:cs="Times New Roman"/>
          <w:sz w:val="24"/>
          <w:szCs w:val="24"/>
          <w:vertAlign w:val="superscript"/>
          <w:lang w:eastAsia="hu-HU"/>
        </w:rPr>
        <w:t>5</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Jelen nyilatkozat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0288" behindDoc="0" locked="0" layoutInCell="1" allowOverlap="1" wp14:anchorId="3E17B3A6" wp14:editId="2E53BF32">
                <wp:simplePos x="0" y="0"/>
                <wp:positionH relativeFrom="column">
                  <wp:posOffset>20955</wp:posOffset>
                </wp:positionH>
                <wp:positionV relativeFrom="paragraph">
                  <wp:posOffset>100330</wp:posOffset>
                </wp:positionV>
                <wp:extent cx="1943100" cy="0"/>
                <wp:effectExtent l="0" t="0" r="19050" b="19050"/>
                <wp:wrapNone/>
                <wp:docPr id="3" name="Egyenes összekötő 3"/>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ED357E" id="Egyenes összekötő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DayQZb0QEAAHM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Arial Narrow" w:eastAsia="Times New Roman" w:hAnsi="Arial Narrow" w:cs="Times New Roman"/>
          <w:sz w:val="20"/>
          <w:szCs w:val="20"/>
          <w:lang w:eastAsia="hu-HU"/>
        </w:rPr>
      </w:pPr>
      <w:r w:rsidRPr="00FB1437">
        <w:rPr>
          <w:rFonts w:ascii="Times New Roman" w:eastAsia="Times New Roman" w:hAnsi="Times New Roman" w:cs="Times New Roman"/>
          <w:sz w:val="20"/>
          <w:szCs w:val="20"/>
          <w:vertAlign w:val="superscript"/>
          <w:lang w:eastAsia="hu-HU"/>
        </w:rPr>
        <w:t>5</w:t>
      </w:r>
      <w:r w:rsidRPr="00FB1437">
        <w:rPr>
          <w:rFonts w:ascii="Times New Roman" w:eastAsia="Times New Roman" w:hAnsi="Times New Roman" w:cs="Times New Roman"/>
          <w:sz w:val="20"/>
          <w:szCs w:val="20"/>
          <w:lang w:eastAsia="hu-HU"/>
        </w:rPr>
        <w:t xml:space="preserve"> Itt kizárólag a kedvezményezett tekintetében kell nyilatkozni, az egyesülésre és szétválásra vonatkozó szabályok, valamint és az egy és ugyanazon vállalkozás fogalma által érintett vállalkozások tekintetében nem.</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sectPr w:rsidR="00FB1437" w:rsidRPr="00FB1437" w:rsidSect="00D31862">
          <w:footnotePr>
            <w:numRestart w:val="eachSect"/>
          </w:footnotePr>
          <w:pgSz w:w="11906" w:h="16838"/>
          <w:pgMar w:top="1417" w:right="1417" w:bottom="1417" w:left="1417" w:header="708" w:footer="708" w:gutter="0"/>
          <w:cols w:space="708"/>
          <w:titlePg/>
          <w:docGrid w:linePitch="360"/>
        </w:sectPr>
      </w:pP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16"/>
        <w:gridCol w:w="1559"/>
        <w:gridCol w:w="2321"/>
        <w:gridCol w:w="1940"/>
        <w:gridCol w:w="1841"/>
        <w:gridCol w:w="1131"/>
        <w:gridCol w:w="1137"/>
        <w:gridCol w:w="1414"/>
        <w:gridCol w:w="952"/>
        <w:gridCol w:w="1417"/>
      </w:tblGrid>
      <w:tr w:rsidR="00FB1437" w:rsidRPr="00FB1437" w:rsidTr="00D61AFD">
        <w:trPr>
          <w:trHeight w:val="777"/>
        </w:trPr>
        <w:tc>
          <w:tcPr>
            <w:tcW w:w="15697" w:type="dxa"/>
            <w:gridSpan w:val="11"/>
            <w:vAlign w:val="center"/>
          </w:tcPr>
          <w:p w:rsidR="00FB1437" w:rsidRPr="00FB1437" w:rsidRDefault="00FB1437" w:rsidP="00FB1437">
            <w:pPr>
              <w:spacing w:after="120" w:line="240" w:lineRule="auto"/>
              <w:jc w:val="both"/>
              <w:rPr>
                <w:rFonts w:ascii="Times New Roman" w:eastAsia="Times New Roman" w:hAnsi="Times New Roman" w:cs="Times New Roman"/>
                <w:b/>
                <w:color w:val="000000"/>
                <w:sz w:val="24"/>
                <w:szCs w:val="24"/>
                <w:lang w:eastAsia="hu-HU"/>
              </w:rPr>
            </w:pPr>
            <w:r w:rsidRPr="00FB1437">
              <w:rPr>
                <w:rFonts w:ascii="Times New Roman" w:eastAsia="Times New Roman" w:hAnsi="Times New Roman" w:cs="Times New Roman"/>
                <w:b/>
                <w:sz w:val="24"/>
                <w:szCs w:val="24"/>
                <w:lang w:eastAsia="hu-HU"/>
              </w:rPr>
              <w:lastRenderedPageBreak/>
              <w:t>4. Adatok az azonos elszámolható költségek vagy a csekély összegű támogatással azonos célú kockázatfinanszírozási célú intézkedés vonatkozásában nyújtott állami támogatásokra</w:t>
            </w:r>
          </w:p>
        </w:tc>
      </w:tr>
      <w:tr w:rsidR="00FB1437" w:rsidRPr="00FB1437" w:rsidTr="00D61AFD">
        <w:trPr>
          <w:trHeight w:val="2609"/>
        </w:trPr>
        <w:tc>
          <w:tcPr>
            <w:tcW w:w="710"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Sor-szám</w:t>
            </w:r>
          </w:p>
        </w:tc>
        <w:tc>
          <w:tcPr>
            <w:tcW w:w="1492"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 jogalapja (uniós állami támogatási szabály)</w:t>
            </w:r>
          </w:p>
        </w:tc>
        <w:tc>
          <w:tcPr>
            <w:tcW w:w="1534"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Támogatást nyújtó szervezet</w:t>
            </w:r>
          </w:p>
        </w:tc>
        <w:tc>
          <w:tcPr>
            <w:tcW w:w="2284"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Támogatási kategória</w:t>
            </w:r>
          </w:p>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(pl. regionális beruházási támogatás)</w:t>
            </w:r>
          </w:p>
        </w:tc>
        <w:tc>
          <w:tcPr>
            <w:tcW w:w="1909"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Kérelem benyújtásának dátuma</w:t>
            </w:r>
            <w:r w:rsidRPr="00FB1437">
              <w:rPr>
                <w:rFonts w:ascii="Times New Roman" w:eastAsia="Times New Roman" w:hAnsi="Times New Roman" w:cs="Times New Roman"/>
                <w:b/>
                <w:sz w:val="20"/>
                <w:szCs w:val="20"/>
                <w:vertAlign w:val="superscript"/>
                <w:lang w:eastAsia="hu-HU"/>
              </w:rPr>
              <w:t>6</w:t>
            </w:r>
          </w:p>
        </w:tc>
        <w:tc>
          <w:tcPr>
            <w:tcW w:w="1812" w:type="dxa"/>
            <w:vMerge w:val="restart"/>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Odaítélés dátuma</w:t>
            </w:r>
          </w:p>
        </w:tc>
        <w:tc>
          <w:tcPr>
            <w:tcW w:w="2232" w:type="dxa"/>
            <w:gridSpan w:val="2"/>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Azonos elszámolható költségek teljes összege jelenértéken</w:t>
            </w:r>
          </w:p>
        </w:tc>
        <w:tc>
          <w:tcPr>
            <w:tcW w:w="2329" w:type="dxa"/>
            <w:gridSpan w:val="2"/>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Azonos kockázatfinanszírozási célú intézkedés vonatkozásában nyújtott állami támogatás bruttó támogatástartalma / azonos elszámolható költségek vonatkozásában nyújtott állami támogatás bruttó támogatástartalma</w:t>
            </w:r>
            <w:r w:rsidRPr="00FB1437">
              <w:rPr>
                <w:rFonts w:ascii="Times New Roman" w:eastAsia="Times New Roman" w:hAnsi="Times New Roman" w:cs="Times New Roman"/>
                <w:b/>
                <w:sz w:val="20"/>
                <w:szCs w:val="20"/>
                <w:vertAlign w:val="superscript"/>
                <w:lang w:eastAsia="hu-HU"/>
              </w:rPr>
              <w:t>7</w:t>
            </w:r>
          </w:p>
        </w:tc>
        <w:tc>
          <w:tcPr>
            <w:tcW w:w="1395" w:type="dxa"/>
            <w:vMerge w:val="restart"/>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color w:val="000000"/>
                <w:sz w:val="20"/>
                <w:szCs w:val="20"/>
                <w:lang w:eastAsia="hu-HU"/>
              </w:rPr>
              <w:t xml:space="preserve">Maximális támogatási intenzitás </w:t>
            </w:r>
            <w:r w:rsidRPr="00FB1437">
              <w:rPr>
                <w:rFonts w:ascii="Times New Roman" w:eastAsia="Times New Roman" w:hAnsi="Times New Roman" w:cs="Times New Roman"/>
                <w:b/>
                <w:sz w:val="20"/>
                <w:szCs w:val="20"/>
                <w:lang w:eastAsia="hu-HU"/>
              </w:rPr>
              <w:t>(</w:t>
            </w:r>
            <w:r w:rsidRPr="00FB1437">
              <w:rPr>
                <w:rFonts w:ascii="Times New Roman" w:eastAsia="Times New Roman" w:hAnsi="Times New Roman" w:cs="Times New Roman"/>
                <w:b/>
                <w:i/>
                <w:sz w:val="20"/>
                <w:szCs w:val="20"/>
                <w:lang w:eastAsia="hu-HU"/>
              </w:rPr>
              <w:t>%</w:t>
            </w:r>
            <w:r w:rsidRPr="00FB1437">
              <w:rPr>
                <w:rFonts w:ascii="Times New Roman" w:eastAsia="Times New Roman" w:hAnsi="Times New Roman" w:cs="Times New Roman"/>
                <w:b/>
                <w:sz w:val="20"/>
                <w:szCs w:val="20"/>
                <w:lang w:eastAsia="hu-HU"/>
              </w:rPr>
              <w:t>) vagy maximális támogatási összeg</w:t>
            </w:r>
          </w:p>
        </w:tc>
      </w:tr>
      <w:tr w:rsidR="00FB1437" w:rsidRPr="00FB1437" w:rsidTr="00D61AFD">
        <w:trPr>
          <w:trHeight w:val="77"/>
        </w:trPr>
        <w:tc>
          <w:tcPr>
            <w:tcW w:w="710"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492"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534"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2284"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909"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812" w:type="dxa"/>
            <w:vMerge/>
            <w:vAlign w:val="center"/>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c>
          <w:tcPr>
            <w:tcW w:w="1113" w:type="dxa"/>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Forint</w:t>
            </w:r>
          </w:p>
        </w:tc>
        <w:tc>
          <w:tcPr>
            <w:tcW w:w="1119" w:type="dxa"/>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Euró</w:t>
            </w:r>
          </w:p>
        </w:tc>
        <w:tc>
          <w:tcPr>
            <w:tcW w:w="1392" w:type="dxa"/>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Forint</w:t>
            </w:r>
          </w:p>
        </w:tc>
        <w:tc>
          <w:tcPr>
            <w:tcW w:w="937" w:type="dxa"/>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r w:rsidRPr="00FB1437">
              <w:rPr>
                <w:rFonts w:ascii="Times New Roman" w:eastAsia="Times New Roman" w:hAnsi="Times New Roman" w:cs="Times New Roman"/>
                <w:b/>
                <w:sz w:val="20"/>
                <w:szCs w:val="20"/>
                <w:lang w:eastAsia="hu-HU"/>
              </w:rPr>
              <w:t>Euró</w:t>
            </w:r>
            <w:r w:rsidRPr="00FB1437">
              <w:rPr>
                <w:rFonts w:ascii="Times New Roman" w:eastAsia="Times New Roman" w:hAnsi="Times New Roman" w:cs="Times New Roman"/>
                <w:b/>
                <w:sz w:val="20"/>
                <w:szCs w:val="20"/>
                <w:vertAlign w:val="superscript"/>
                <w:lang w:eastAsia="hu-HU"/>
              </w:rPr>
              <w:t>8</w:t>
            </w:r>
          </w:p>
        </w:tc>
        <w:tc>
          <w:tcPr>
            <w:tcW w:w="1395" w:type="dxa"/>
            <w:vMerge/>
          </w:tcPr>
          <w:p w:rsidR="00FB1437" w:rsidRPr="00FB1437" w:rsidRDefault="00FB1437" w:rsidP="00FB1437">
            <w:pPr>
              <w:spacing w:after="120" w:line="240" w:lineRule="auto"/>
              <w:jc w:val="center"/>
              <w:rPr>
                <w:rFonts w:ascii="Times New Roman" w:eastAsia="Times New Roman" w:hAnsi="Times New Roman" w:cs="Times New Roman"/>
                <w:b/>
                <w:sz w:val="20"/>
                <w:szCs w:val="20"/>
                <w:lang w:eastAsia="hu-HU"/>
              </w:rPr>
            </w:pPr>
          </w:p>
        </w:tc>
      </w:tr>
      <w:tr w:rsidR="00FB1437" w:rsidRPr="00FB1437" w:rsidTr="00D61AFD">
        <w:trPr>
          <w:trHeight w:val="1230"/>
        </w:trPr>
        <w:tc>
          <w:tcPr>
            <w:tcW w:w="710"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49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534"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284"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909"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81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1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19"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39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937"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39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r>
      <w:tr w:rsidR="00FB1437" w:rsidRPr="00FB1437" w:rsidTr="00D61AFD">
        <w:trPr>
          <w:trHeight w:val="1269"/>
        </w:trPr>
        <w:tc>
          <w:tcPr>
            <w:tcW w:w="710"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49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534"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2284"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909"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81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13"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119"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392"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937"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c>
          <w:tcPr>
            <w:tcW w:w="1395" w:type="dxa"/>
          </w:tcPr>
          <w:p w:rsidR="00FB1437" w:rsidRPr="00FB1437" w:rsidRDefault="00FB1437" w:rsidP="00FB1437">
            <w:pPr>
              <w:spacing w:after="120" w:line="240" w:lineRule="auto"/>
              <w:jc w:val="center"/>
              <w:rPr>
                <w:rFonts w:ascii="Times New Roman" w:eastAsia="Times New Roman" w:hAnsi="Times New Roman" w:cs="Times New Roman"/>
                <w:sz w:val="24"/>
                <w:szCs w:val="24"/>
                <w:lang w:eastAsia="hu-HU"/>
              </w:rPr>
            </w:pPr>
          </w:p>
        </w:tc>
      </w:tr>
    </w:tbl>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1312" behindDoc="0" locked="0" layoutInCell="1" allowOverlap="1" wp14:anchorId="5DDABD79" wp14:editId="2BA3C2C5">
                <wp:simplePos x="0" y="0"/>
                <wp:positionH relativeFrom="column">
                  <wp:posOffset>20955</wp:posOffset>
                </wp:positionH>
                <wp:positionV relativeFrom="paragraph">
                  <wp:posOffset>100330</wp:posOffset>
                </wp:positionV>
                <wp:extent cx="1943100" cy="0"/>
                <wp:effectExtent l="0" t="0" r="19050" b="19050"/>
                <wp:wrapNone/>
                <wp:docPr id="7" name="Egyenes összekötő 7"/>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43A2BC" id="Egyenes összekötő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pWib80QEAAHM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6</w:t>
      </w:r>
      <w:r w:rsidRPr="00FB1437">
        <w:rPr>
          <w:rFonts w:ascii="Times New Roman" w:eastAsia="Times New Roman" w:hAnsi="Times New Roman" w:cs="Times New Roman"/>
          <w:sz w:val="20"/>
          <w:szCs w:val="20"/>
          <w:lang w:eastAsia="hu-HU"/>
        </w:rPr>
        <w:t xml:space="preserve"> Amennyiben a támogatásról még nem született döntés.</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7</w:t>
      </w:r>
      <w:r w:rsidRPr="00FB1437">
        <w:rPr>
          <w:rFonts w:ascii="Times New Roman" w:eastAsia="Times New Roman" w:hAnsi="Times New Roman" w:cs="Times New Roman"/>
          <w:sz w:val="20"/>
          <w:szCs w:val="20"/>
          <w:lang w:eastAsia="hu-HU"/>
        </w:rPr>
        <w:t xml:space="preserve"> A 37/2011. (III. 22.) Korm. rendelet 2. melléklete alapján.</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8</w:t>
      </w:r>
      <w:r w:rsidRPr="00FB1437">
        <w:rPr>
          <w:rFonts w:ascii="Times New Roman" w:eastAsia="Times New Roman" w:hAnsi="Times New Roman" w:cs="Times New Roman"/>
          <w:sz w:val="20"/>
          <w:szCs w:val="20"/>
          <w:lang w:eastAsia="hu-HU"/>
        </w:rPr>
        <w:t xml:space="preserve"> A 37/2011. (III. 22.) Korm. rendelet 35. §-a alapján kell kiszámítani:</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i/>
          <w:sz w:val="20"/>
          <w:szCs w:val="20"/>
          <w:lang w:eastAsia="hu-HU"/>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sectPr w:rsidR="00FB1437" w:rsidRPr="00FB1437" w:rsidSect="001C4F52">
          <w:pgSz w:w="16838" w:h="11906" w:orient="landscape"/>
          <w:pgMar w:top="1417" w:right="1417" w:bottom="1417" w:left="1417" w:header="708" w:footer="708" w:gutter="0"/>
          <w:cols w:space="708"/>
          <w:docGrid w:linePitch="360"/>
        </w:sect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lastRenderedPageBreak/>
        <w:t>Nyilatkozom, hogy a kedvezményezett aláírásra jogosult képviselője vagyok, és a fent megadott adatok helyesek.</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Hozzájárulok ahhoz, hogy a fenti adatokat a tárgyban illetékes szerveknek az adatkezelő átadja.</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Tudomásul veszem, hogy amennyiben a nyilatkozat kelte és a támogatás odaítélése</w:t>
      </w:r>
      <w:r w:rsidRPr="00FB1437">
        <w:rPr>
          <w:rFonts w:ascii="Times New Roman" w:eastAsia="Times New Roman" w:hAnsi="Times New Roman" w:cs="Times New Roman"/>
          <w:sz w:val="24"/>
          <w:szCs w:val="24"/>
          <w:vertAlign w:val="superscript"/>
          <w:lang w:eastAsia="hu-HU"/>
        </w:rPr>
        <w:t>9</w:t>
      </w:r>
      <w:r w:rsidRPr="00FB1437">
        <w:rPr>
          <w:rFonts w:ascii="Times New Roman" w:eastAsia="Times New Roman" w:hAnsi="Times New Roman" w:cs="Times New Roman"/>
          <w:sz w:val="24"/>
          <w:szCs w:val="24"/>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Kelt:  </w:t>
      </w: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t xml:space="preserve">                   ……………………………..</w:t>
      </w:r>
      <w:r w:rsidRPr="00FB1437">
        <w:rPr>
          <w:rFonts w:ascii="Times New Roman" w:eastAsia="Times New Roman" w:hAnsi="Times New Roman" w:cs="Times New Roman"/>
          <w:sz w:val="24"/>
          <w:szCs w:val="24"/>
          <w:lang w:eastAsia="hu-HU"/>
        </w:rPr>
        <w:tab/>
      </w:r>
    </w:p>
    <w:p w:rsidR="00FB1437" w:rsidRPr="00FB1437" w:rsidRDefault="00FB1437" w:rsidP="00FB1437">
      <w:pPr>
        <w:spacing w:after="120" w:line="240" w:lineRule="auto"/>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r>
      <w:r w:rsidRPr="00FB1437">
        <w:rPr>
          <w:rFonts w:ascii="Times New Roman" w:eastAsia="Times New Roman" w:hAnsi="Times New Roman" w:cs="Times New Roman"/>
          <w:sz w:val="24"/>
          <w:szCs w:val="24"/>
          <w:lang w:eastAsia="hu-HU"/>
        </w:rPr>
        <w:tab/>
        <w:t xml:space="preserve">         </w:t>
      </w:r>
      <w:r w:rsidRPr="00FB1437">
        <w:rPr>
          <w:rFonts w:ascii="Times New Roman" w:eastAsia="Times New Roman" w:hAnsi="Times New Roman" w:cs="Times New Roman"/>
          <w:sz w:val="24"/>
          <w:szCs w:val="24"/>
          <w:lang w:eastAsia="hu-HU"/>
        </w:rPr>
        <w:tab/>
        <w:t xml:space="preserve">      </w:t>
      </w:r>
      <w:r w:rsidRPr="00FB1437">
        <w:rPr>
          <w:rFonts w:ascii="Times New Roman" w:eastAsia="Times New Roman" w:hAnsi="Times New Roman" w:cs="Times New Roman"/>
          <w:sz w:val="24"/>
          <w:szCs w:val="24"/>
          <w:lang w:eastAsia="hu-HU"/>
        </w:rPr>
        <w:tab/>
        <w:t xml:space="preserve">    Kedvezményezett</w:t>
      </w:r>
    </w:p>
    <w:p w:rsidR="00FB1437" w:rsidRPr="00FB1437" w:rsidRDefault="00FB1437" w:rsidP="00FB1437">
      <w:pPr>
        <w:spacing w:after="120" w:line="240" w:lineRule="auto"/>
        <w:ind w:left="4248"/>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t xml:space="preserve">        </w:t>
      </w:r>
      <w:r w:rsidRPr="00FB1437">
        <w:rPr>
          <w:rFonts w:ascii="Times New Roman" w:eastAsia="Times New Roman" w:hAnsi="Times New Roman" w:cs="Times New Roman"/>
          <w:sz w:val="24"/>
          <w:szCs w:val="24"/>
          <w:lang w:eastAsia="hu-HU"/>
        </w:rPr>
        <w:tab/>
        <w:t xml:space="preserve">       (aláírás, pecsét)</w:t>
      </w: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3360" behindDoc="0" locked="0" layoutInCell="1" allowOverlap="1" wp14:anchorId="4473C40D" wp14:editId="28350150">
                <wp:simplePos x="0" y="0"/>
                <wp:positionH relativeFrom="column">
                  <wp:posOffset>20955</wp:posOffset>
                </wp:positionH>
                <wp:positionV relativeFrom="paragraph">
                  <wp:posOffset>100330</wp:posOffset>
                </wp:positionV>
                <wp:extent cx="1943100" cy="0"/>
                <wp:effectExtent l="0" t="0" r="19050" b="19050"/>
                <wp:wrapNone/>
                <wp:docPr id="9" name="Egyenes összekötő 9"/>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08447" id="Egyenes összekötő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AEIh5w0QEAAHM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9</w:t>
      </w:r>
      <w:r w:rsidRPr="00FB1437">
        <w:rPr>
          <w:rFonts w:ascii="Times New Roman" w:eastAsia="Times New Roman" w:hAnsi="Times New Roman" w:cs="Times New Roman"/>
          <w:sz w:val="20"/>
          <w:szCs w:val="20"/>
          <w:lang w:eastAsia="hu-HU"/>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sz w:val="24"/>
          <w:szCs w:val="24"/>
          <w:lang w:eastAsia="hu-HU"/>
        </w:rPr>
        <w:br w:type="page"/>
      </w:r>
    </w:p>
    <w:p w:rsidR="00FB1437" w:rsidRPr="00FB1437" w:rsidRDefault="00FB1437" w:rsidP="00FB1437">
      <w:pPr>
        <w:spacing w:after="120" w:line="240" w:lineRule="auto"/>
        <w:jc w:val="center"/>
        <w:rPr>
          <w:rFonts w:ascii="Times New Roman" w:eastAsia="Times New Roman" w:hAnsi="Times New Roman" w:cs="Times New Roman"/>
          <w:b/>
          <w:color w:val="000000"/>
          <w:sz w:val="24"/>
          <w:szCs w:val="24"/>
          <w:lang w:eastAsia="hu-HU"/>
        </w:rPr>
      </w:pPr>
      <w:r w:rsidRPr="00FB1437">
        <w:rPr>
          <w:rFonts w:ascii="Times New Roman" w:eastAsia="Times New Roman" w:hAnsi="Times New Roman" w:cs="Times New Roman"/>
          <w:b/>
          <w:color w:val="000000"/>
          <w:sz w:val="24"/>
          <w:szCs w:val="24"/>
          <w:lang w:eastAsia="hu-HU"/>
        </w:rPr>
        <w:lastRenderedPageBreak/>
        <w:t>Útmutató</w:t>
      </w:r>
    </w:p>
    <w:p w:rsidR="00FB1437" w:rsidRPr="00FB1437" w:rsidRDefault="00FB1437" w:rsidP="00FB1437">
      <w:pPr>
        <w:spacing w:after="120" w:line="240" w:lineRule="auto"/>
        <w:jc w:val="center"/>
        <w:rPr>
          <w:rFonts w:ascii="Times New Roman" w:eastAsia="Times New Roman" w:hAnsi="Times New Roman" w:cs="Times New Roman"/>
          <w:b/>
          <w:color w:val="000000"/>
          <w:sz w:val="24"/>
          <w:szCs w:val="24"/>
          <w:lang w:eastAsia="hu-HU"/>
        </w:rPr>
      </w:pPr>
    </w:p>
    <w:p w:rsidR="00FB1437" w:rsidRPr="00FB1437" w:rsidRDefault="00FB1437" w:rsidP="00FB1437">
      <w:pPr>
        <w:shd w:val="clear" w:color="auto" w:fill="FFFFFF"/>
        <w:spacing w:after="120" w:line="240" w:lineRule="auto"/>
        <w:jc w:val="both"/>
        <w:rPr>
          <w:rFonts w:ascii="Times New Roman" w:eastAsia="Calibri" w:hAnsi="Times New Roman" w:cs="Times New Roman"/>
          <w:i/>
          <w:color w:val="000000"/>
          <w:sz w:val="24"/>
          <w:szCs w:val="24"/>
          <w:lang w:eastAsia="hu-HU"/>
        </w:rPr>
      </w:pPr>
      <w:r w:rsidRPr="00FB1437">
        <w:rPr>
          <w:rFonts w:ascii="Times New Roman" w:eastAsia="Times New Roman" w:hAnsi="Times New Roman" w:cs="Times New Roman"/>
          <w:color w:val="000000"/>
          <w:sz w:val="24"/>
          <w:szCs w:val="24"/>
          <w:lang w:eastAsia="hu-HU"/>
        </w:rPr>
        <w:t xml:space="preserve">A bizottsági rendelet szerinti, egy és ugyanazon vállalkozás részére bármely három év során a bizottsági rendelet alapján odaítélt csekély összegű támogatások bruttó támogatástartalma tagállamonként nem haladhatja meg a </w:t>
      </w:r>
      <w:r w:rsidRPr="00FB1437">
        <w:rPr>
          <w:rFonts w:ascii="Times New Roman" w:eastAsia="Times New Roman" w:hAnsi="Times New Roman" w:cs="Times New Roman"/>
          <w:b/>
          <w:color w:val="000000"/>
          <w:sz w:val="24"/>
          <w:szCs w:val="24"/>
          <w:lang w:eastAsia="hu-HU"/>
        </w:rPr>
        <w:t>300.000 eurónak</w:t>
      </w:r>
      <w:r w:rsidRPr="00FB1437">
        <w:rPr>
          <w:rFonts w:ascii="Times New Roman" w:eastAsia="Times New Roman" w:hAnsi="Times New Roman" w:cs="Times New Roman"/>
          <w:color w:val="000000"/>
          <w:sz w:val="24"/>
          <w:szCs w:val="24"/>
          <w:lang w:eastAsia="hu-HU"/>
        </w:rPr>
        <w:t xml:space="preserve"> megfelelő forintösszeget</w:t>
      </w:r>
      <w:r w:rsidRPr="00FB1437">
        <w:rPr>
          <w:rFonts w:ascii="Times New Roman" w:eastAsia="Times New Roman" w:hAnsi="Times New Roman" w:cs="Times New Roman"/>
          <w:color w:val="000000"/>
          <w:sz w:val="24"/>
          <w:szCs w:val="24"/>
          <w:vertAlign w:val="superscript"/>
          <w:lang w:eastAsia="hu-HU"/>
        </w:rPr>
        <w:t>10</w:t>
      </w:r>
      <w:r w:rsidRPr="00FB1437">
        <w:rPr>
          <w:rFonts w:ascii="Times New Roman" w:eastAsia="Times New Roman" w:hAnsi="Times New Roman" w:cs="Times New Roman"/>
          <w:color w:val="000000"/>
          <w:sz w:val="24"/>
          <w:szCs w:val="24"/>
          <w:lang w:eastAsia="hu-HU"/>
        </w:rPr>
        <w:t>, figyelemmel a bizottsági rendeletben meghatározott egyesülésre, valamint szétválásra vonatkozó szabályokra is.</w:t>
      </w:r>
      <w:r w:rsidRPr="00FB1437">
        <w:rPr>
          <w:rFonts w:ascii="Times New Roman" w:eastAsia="Calibri" w:hAnsi="Times New Roman" w:cs="Times New Roman"/>
          <w:i/>
          <w:color w:val="000000"/>
          <w:sz w:val="24"/>
          <w:szCs w:val="24"/>
          <w:lang w:eastAsia="hu-HU"/>
        </w:rPr>
        <w:t xml:space="preserve"> </w:t>
      </w:r>
    </w:p>
    <w:p w:rsidR="00FB1437" w:rsidRPr="00FB1437" w:rsidRDefault="00FB1437" w:rsidP="00FB1437">
      <w:pPr>
        <w:numPr>
          <w:ilvl w:val="0"/>
          <w:numId w:val="1"/>
        </w:numPr>
        <w:spacing w:after="120" w:line="240" w:lineRule="auto"/>
        <w:jc w:val="both"/>
        <w:rPr>
          <w:rFonts w:ascii="Times New Roman" w:eastAsia="Calibri" w:hAnsi="Times New Roman" w:cs="Times New Roman"/>
          <w:i/>
          <w:sz w:val="24"/>
          <w:szCs w:val="24"/>
          <w:lang w:eastAsia="hu-HU"/>
        </w:rPr>
      </w:pPr>
      <w:r w:rsidRPr="00FB1437">
        <w:rPr>
          <w:rFonts w:ascii="Times New Roman" w:eastAsia="Calibri" w:hAnsi="Times New Roman" w:cs="Times New Roman"/>
          <w:i/>
          <w:sz w:val="24"/>
          <w:szCs w:val="24"/>
          <w:lang w:eastAsia="hu-HU"/>
        </w:rPr>
        <w:t>Mi az a bruttó támogatástartalom?</w:t>
      </w:r>
    </w:p>
    <w:p w:rsidR="00FB1437" w:rsidRPr="00FB1437" w:rsidRDefault="00FB1437" w:rsidP="00FB1437">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FB1437">
        <w:rPr>
          <w:rFonts w:ascii="Times New Roman" w:eastAsia="Times New Roman" w:hAnsi="Times New Roman" w:cs="Times New Roman"/>
          <w:i/>
          <w:sz w:val="24"/>
          <w:szCs w:val="24"/>
          <w:lang w:eastAsia="hu-HU"/>
        </w:rPr>
        <w:t>Az európai uniós versenyjogi értelemben vett állami támogatásokkal kapcsolatos eljárásról és a regionális támogatási térképről szóló 37/2011. (III. 22.) Korm. rendelet</w:t>
      </w:r>
      <w:r w:rsidRPr="00FB1437">
        <w:rPr>
          <w:rFonts w:ascii="Times New Roman" w:eastAsia="Times New Roman" w:hAnsi="Times New Roman" w:cs="Times New Roman"/>
          <w:sz w:val="24"/>
          <w:szCs w:val="24"/>
          <w:lang w:eastAsia="hu-HU"/>
        </w:rPr>
        <w:t xml:space="preserve"> 2. mellékletében foglalt módszertan alapján számított támogatástartalom.</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A több részletben, éven átnyúlóan fizetendő támogatást az odaítélése időpontjában érvényes értékre kell diszkontálni az odaítélés idején érvényes referencia ráta alkalmazásával.</w:t>
      </w:r>
    </w:p>
    <w:p w:rsidR="00FB1437" w:rsidRPr="00FB1437" w:rsidRDefault="00FB1437" w:rsidP="00FB1437">
      <w:pPr>
        <w:numPr>
          <w:ilvl w:val="0"/>
          <w:numId w:val="1"/>
        </w:numPr>
        <w:spacing w:after="120" w:line="240" w:lineRule="auto"/>
        <w:jc w:val="both"/>
        <w:rPr>
          <w:rFonts w:ascii="Times New Roman" w:eastAsia="Calibri" w:hAnsi="Times New Roman" w:cs="Times New Roman"/>
          <w:i/>
          <w:sz w:val="24"/>
          <w:szCs w:val="24"/>
          <w:lang w:eastAsia="hu-HU"/>
        </w:rPr>
      </w:pPr>
      <w:r w:rsidRPr="00FB1437">
        <w:rPr>
          <w:rFonts w:ascii="Times New Roman" w:eastAsia="Calibri" w:hAnsi="Times New Roman" w:cs="Times New Roman"/>
          <w:i/>
          <w:sz w:val="24"/>
          <w:szCs w:val="24"/>
          <w:lang w:eastAsia="hu-HU"/>
        </w:rPr>
        <w:t>Milyen esetekben tekintendő a támogatást igénylő egy másik vállalkozással egy és ugyanazon vállalkozásnak?</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 xml:space="preserve">Egyik a másikban a részvényesek vagy tagok </w:t>
      </w:r>
      <w:r w:rsidRPr="00FB1437">
        <w:rPr>
          <w:rFonts w:ascii="Times New Roman" w:eastAsia="Calibri" w:hAnsi="Times New Roman" w:cs="Times New Roman"/>
          <w:b/>
          <w:sz w:val="24"/>
          <w:szCs w:val="24"/>
          <w:lang w:eastAsia="hu-HU"/>
        </w:rPr>
        <w:t>szavazati jogának</w:t>
      </w:r>
      <w:r w:rsidRPr="00FB1437">
        <w:rPr>
          <w:rFonts w:ascii="Times New Roman" w:eastAsia="Calibri" w:hAnsi="Times New Roman" w:cs="Times New Roman"/>
          <w:sz w:val="24"/>
          <w:szCs w:val="24"/>
          <w:lang w:eastAsia="hu-HU"/>
        </w:rPr>
        <w:t xml:space="preserve"> többségével rendelkezik, vagy</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 xml:space="preserve">Egyik a másik igazgatási, irányítási vagy felügyeleti </w:t>
      </w:r>
      <w:r w:rsidRPr="00FB1437">
        <w:rPr>
          <w:rFonts w:ascii="Times New Roman" w:eastAsia="Calibri" w:hAnsi="Times New Roman" w:cs="Times New Roman"/>
          <w:b/>
          <w:sz w:val="24"/>
          <w:szCs w:val="24"/>
          <w:lang w:eastAsia="hu-HU"/>
        </w:rPr>
        <w:t>testülete tagjainak</w:t>
      </w:r>
      <w:r w:rsidRPr="00FB1437">
        <w:rPr>
          <w:rFonts w:ascii="Times New Roman" w:eastAsia="Calibri" w:hAnsi="Times New Roman" w:cs="Times New Roman"/>
          <w:sz w:val="24"/>
          <w:szCs w:val="24"/>
          <w:lang w:eastAsia="hu-HU"/>
        </w:rPr>
        <w:t xml:space="preserve"> többségét jogosult kinevezni vagy elmozdítani, vagy</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 xml:space="preserve">Egyik a másik felett </w:t>
      </w:r>
      <w:r w:rsidRPr="00FB1437">
        <w:rPr>
          <w:rFonts w:ascii="Times New Roman" w:eastAsia="Calibri" w:hAnsi="Times New Roman" w:cs="Times New Roman"/>
          <w:b/>
          <w:sz w:val="24"/>
          <w:szCs w:val="24"/>
          <w:lang w:eastAsia="hu-HU"/>
        </w:rPr>
        <w:t>szerződés</w:t>
      </w:r>
      <w:r w:rsidRPr="00FB1437">
        <w:rPr>
          <w:rFonts w:ascii="Times New Roman" w:eastAsia="Calibri" w:hAnsi="Times New Roman" w:cs="Times New Roman"/>
          <w:sz w:val="24"/>
          <w:szCs w:val="24"/>
          <w:lang w:eastAsia="hu-HU"/>
        </w:rPr>
        <w:t>, vagy alapító okiratban vagy társasági szerződés alapján meghatározó befolyást gyakorolhat, vagy</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 xml:space="preserve">Egyik a másik részvényese vagy tagja, a többi részvényessel vagy taggal kötött megállapodás alapján </w:t>
      </w:r>
      <w:r w:rsidRPr="00FB1437">
        <w:rPr>
          <w:rFonts w:ascii="Times New Roman" w:eastAsia="Calibri" w:hAnsi="Times New Roman" w:cs="Times New Roman"/>
          <w:b/>
          <w:sz w:val="24"/>
          <w:szCs w:val="24"/>
          <w:lang w:eastAsia="hu-HU"/>
        </w:rPr>
        <w:t>egyedül birtokolja</w:t>
      </w:r>
      <w:r w:rsidRPr="00FB1437">
        <w:rPr>
          <w:rFonts w:ascii="Times New Roman" w:eastAsia="Calibri" w:hAnsi="Times New Roman" w:cs="Times New Roman"/>
          <w:sz w:val="24"/>
          <w:szCs w:val="24"/>
          <w:lang w:eastAsia="hu-HU"/>
        </w:rPr>
        <w:t xml:space="preserve"> a szavazati jogok többségét</w:t>
      </w:r>
    </w:p>
    <w:p w:rsidR="00FB1437" w:rsidRPr="00FB1437" w:rsidRDefault="00FB1437" w:rsidP="00FB1437">
      <w:pPr>
        <w:numPr>
          <w:ilvl w:val="1"/>
          <w:numId w:val="1"/>
        </w:numPr>
        <w:spacing w:after="120" w:line="240" w:lineRule="auto"/>
        <w:jc w:val="both"/>
        <w:rPr>
          <w:rFonts w:ascii="Times New Roman" w:eastAsia="Calibri" w:hAnsi="Times New Roman" w:cs="Times New Roman"/>
          <w:sz w:val="24"/>
          <w:szCs w:val="24"/>
          <w:lang w:eastAsia="hu-HU"/>
        </w:rPr>
      </w:pPr>
      <w:r w:rsidRPr="00FB1437">
        <w:rPr>
          <w:rFonts w:ascii="Times New Roman" w:eastAsia="Calibri" w:hAnsi="Times New Roman" w:cs="Times New Roman"/>
          <w:sz w:val="24"/>
          <w:szCs w:val="24"/>
          <w:lang w:eastAsia="hu-HU"/>
        </w:rPr>
        <w:t xml:space="preserve">Amennyiben a támogatást igénylő a fenti kapcsolatok bármelyikével egy vagy több másik vállalkozáson </w:t>
      </w:r>
      <w:r w:rsidRPr="00FB1437">
        <w:rPr>
          <w:rFonts w:ascii="Times New Roman" w:eastAsia="Calibri" w:hAnsi="Times New Roman" w:cs="Times New Roman"/>
          <w:b/>
          <w:sz w:val="24"/>
          <w:szCs w:val="24"/>
          <w:lang w:eastAsia="hu-HU"/>
        </w:rPr>
        <w:t>keresztül</w:t>
      </w:r>
      <w:r w:rsidRPr="00FB1437">
        <w:rPr>
          <w:rFonts w:ascii="Times New Roman" w:eastAsia="Calibri" w:hAnsi="Times New Roman" w:cs="Times New Roman"/>
          <w:sz w:val="24"/>
          <w:szCs w:val="24"/>
          <w:lang w:eastAsia="hu-HU"/>
        </w:rPr>
        <w:t xml:space="preserve"> rendelkezik, úgy azok vonatkozásában is egy és ugyanazon vállalkozásnak kell tekinteni.</w:t>
      </w:r>
    </w:p>
    <w:p w:rsidR="00FB1437" w:rsidRPr="00FB1437" w:rsidRDefault="00FB1437" w:rsidP="00FB1437">
      <w:pPr>
        <w:numPr>
          <w:ilvl w:val="0"/>
          <w:numId w:val="1"/>
        </w:numPr>
        <w:spacing w:after="120" w:line="240" w:lineRule="auto"/>
        <w:jc w:val="both"/>
        <w:rPr>
          <w:rFonts w:ascii="Times New Roman" w:eastAsia="Calibri" w:hAnsi="Times New Roman" w:cs="Times New Roman"/>
          <w:i/>
          <w:sz w:val="24"/>
          <w:szCs w:val="24"/>
          <w:lang w:eastAsia="hu-HU"/>
        </w:rPr>
      </w:pPr>
      <w:r w:rsidRPr="00FB1437">
        <w:rPr>
          <w:rFonts w:ascii="Times New Roman" w:eastAsia="Calibri" w:hAnsi="Times New Roman" w:cs="Times New Roman"/>
          <w:i/>
          <w:sz w:val="24"/>
          <w:szCs w:val="24"/>
          <w:lang w:eastAsia="hu-HU"/>
        </w:rPr>
        <w:t>Milyen esetben kell alkalmazni a támogatást igénylőre az egyesülés, illetve a szétválás szabályait?</w:t>
      </w:r>
    </w:p>
    <w:p w:rsidR="00FB1437" w:rsidRPr="00FB1437" w:rsidRDefault="00FB1437" w:rsidP="00FB1437">
      <w:pPr>
        <w:numPr>
          <w:ilvl w:val="1"/>
          <w:numId w:val="1"/>
        </w:num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Abban az esetben, ha az egyesülésre vagy szétválásra az elmúlt három év során került sor.</w:t>
      </w:r>
    </w:p>
    <w:p w:rsidR="00FB1437" w:rsidRPr="00FB1437" w:rsidRDefault="00FB1437" w:rsidP="00FB1437">
      <w:pPr>
        <w:numPr>
          <w:ilvl w:val="1"/>
          <w:numId w:val="1"/>
        </w:num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 xml:space="preserve"> Az </w:t>
      </w:r>
      <w:r w:rsidRPr="00FB1437">
        <w:rPr>
          <w:rFonts w:ascii="Times New Roman" w:eastAsia="Times New Roman" w:hAnsi="Times New Roman" w:cs="Times New Roman"/>
          <w:b/>
          <w:color w:val="000000"/>
          <w:sz w:val="24"/>
          <w:szCs w:val="24"/>
          <w:lang w:eastAsia="hu-HU"/>
        </w:rPr>
        <w:t>egyesülés</w:t>
      </w:r>
      <w:r w:rsidRPr="00FB1437">
        <w:rPr>
          <w:rFonts w:ascii="Times New Roman" w:eastAsia="Times New Roman" w:hAnsi="Times New Roman" w:cs="Times New Roman"/>
          <w:color w:val="000000"/>
          <w:sz w:val="24"/>
          <w:szCs w:val="24"/>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FB1437" w:rsidRPr="00FB1437" w:rsidRDefault="00FB1437" w:rsidP="00FB1437">
      <w:pPr>
        <w:shd w:val="clear" w:color="auto" w:fill="FFFFFF"/>
        <w:spacing w:after="120"/>
        <w:ind w:left="1440"/>
        <w:jc w:val="both"/>
        <w:rPr>
          <w:rFonts w:ascii="Times New Roman" w:eastAsia="Times New Roman" w:hAnsi="Times New Roman" w:cs="Times New Roman"/>
          <w:color w:val="000000"/>
          <w:sz w:val="24"/>
          <w:szCs w:val="24"/>
          <w:lang w:eastAsia="hu-HU"/>
        </w:rPr>
      </w:pPr>
    </w:p>
    <w:p w:rsidR="00FB1437" w:rsidRPr="00FB1437" w:rsidRDefault="00FB1437" w:rsidP="00FB1437">
      <w:pPr>
        <w:shd w:val="clear" w:color="auto" w:fill="FFFFFF"/>
        <w:spacing w:after="120"/>
        <w:ind w:left="1440"/>
        <w:jc w:val="both"/>
        <w:rPr>
          <w:rFonts w:ascii="Times New Roman" w:eastAsia="Times New Roman" w:hAnsi="Times New Roman" w:cs="Times New Roman"/>
          <w:color w:val="000000"/>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4384" behindDoc="0" locked="0" layoutInCell="1" allowOverlap="1" wp14:anchorId="1D411A85" wp14:editId="65A3349C">
                <wp:simplePos x="0" y="0"/>
                <wp:positionH relativeFrom="column">
                  <wp:posOffset>20955</wp:posOffset>
                </wp:positionH>
                <wp:positionV relativeFrom="paragraph">
                  <wp:posOffset>100330</wp:posOffset>
                </wp:positionV>
                <wp:extent cx="1943100" cy="0"/>
                <wp:effectExtent l="0" t="0" r="19050" b="19050"/>
                <wp:wrapNone/>
                <wp:docPr id="10" name="Egyenes összekötő 10"/>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79C1D7" id="Egyenes összekötő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vaJ3/0QEAAHU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10</w:t>
      </w:r>
      <w:r w:rsidRPr="00FB1437">
        <w:rPr>
          <w:rFonts w:ascii="Times New Roman" w:eastAsia="Times New Roman" w:hAnsi="Times New Roman" w:cs="Times New Roman"/>
          <w:sz w:val="20"/>
          <w:szCs w:val="20"/>
          <w:lang w:eastAsia="hu-HU"/>
        </w:rPr>
        <w:t xml:space="preserve"> </w:t>
      </w:r>
      <w:r w:rsidRPr="00FB1437">
        <w:rPr>
          <w:rFonts w:ascii="Times New Roman" w:eastAsia="Times New Roman" w:hAnsi="Times New Roman" w:cs="Times New Roman"/>
          <w:sz w:val="20"/>
          <w:szCs w:val="20"/>
          <w:lang w:val="sk-SK" w:eastAsia="hu-HU"/>
        </w:rPr>
        <w:t>Az átváltásnál az európai uniós versenyjogi értelemben vett állami támogatásokkal kapcsolatos eljárásról és a regionális támogatási térképről szóló 37/2011. (III. 22.) Korm. rendelet 35. §-a alapján kell eljárni.</w:t>
      </w:r>
    </w:p>
    <w:p w:rsidR="00FB1437" w:rsidRPr="00FB1437" w:rsidRDefault="00FB1437" w:rsidP="00FB1437">
      <w:pPr>
        <w:numPr>
          <w:ilvl w:val="1"/>
          <w:numId w:val="1"/>
        </w:num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lastRenderedPageBreak/>
        <w:t xml:space="preserve">Ha egy vállalkozás két vagy több vállalkozásra válik szét, a </w:t>
      </w:r>
      <w:r w:rsidRPr="00FB1437">
        <w:rPr>
          <w:rFonts w:ascii="Times New Roman" w:eastAsia="Times New Roman" w:hAnsi="Times New Roman" w:cs="Times New Roman"/>
          <w:b/>
          <w:color w:val="000000"/>
          <w:sz w:val="24"/>
          <w:szCs w:val="24"/>
          <w:lang w:eastAsia="hu-HU"/>
        </w:rPr>
        <w:t xml:space="preserve">szétválást </w:t>
      </w:r>
      <w:r w:rsidRPr="00FB1437">
        <w:rPr>
          <w:rFonts w:ascii="Times New Roman" w:eastAsia="Times New Roman" w:hAnsi="Times New Roman" w:cs="Times New Roman"/>
          <w:color w:val="000000"/>
          <w:sz w:val="24"/>
          <w:szCs w:val="24"/>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FB1437" w:rsidRPr="00FB1437" w:rsidRDefault="00FB1437" w:rsidP="00FB1437">
      <w:pPr>
        <w:numPr>
          <w:ilvl w:val="1"/>
          <w:numId w:val="1"/>
        </w:num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FB1437" w:rsidRPr="00FB1437" w:rsidRDefault="00FB1437" w:rsidP="00FB1437">
      <w:pPr>
        <w:shd w:val="clear" w:color="auto" w:fill="FFFFFF"/>
        <w:spacing w:after="120" w:line="240" w:lineRule="auto"/>
        <w:jc w:val="both"/>
        <w:rPr>
          <w:rFonts w:ascii="Times New Roman" w:eastAsia="Times New Roman" w:hAnsi="Times New Roman" w:cs="Times New Roman"/>
          <w:b/>
          <w:color w:val="000000"/>
          <w:sz w:val="24"/>
          <w:szCs w:val="24"/>
          <w:lang w:eastAsia="hu-HU"/>
        </w:rPr>
      </w:pPr>
      <w:r w:rsidRPr="00FB1437">
        <w:rPr>
          <w:rFonts w:ascii="Times New Roman" w:eastAsia="Times New Roman" w:hAnsi="Times New Roman" w:cs="Times New Roman"/>
          <w:b/>
          <w:color w:val="000000"/>
          <w:sz w:val="24"/>
          <w:szCs w:val="24"/>
          <w:lang w:eastAsia="hu-HU"/>
        </w:rPr>
        <w:t>Halmozódás:</w:t>
      </w:r>
    </w:p>
    <w:p w:rsidR="00FB1437" w:rsidRPr="00FB1437" w:rsidRDefault="00FB1437" w:rsidP="00FB1437">
      <w:pPr>
        <w:numPr>
          <w:ilvl w:val="0"/>
          <w:numId w:val="1"/>
        </w:num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A bizottsági rendelet szerinti csekély összegű támogatás az 1408/2013/EU bizottsági rendelet szerinti mezőgazdasági és a 717/2014/EU bizottsági rendelet szerinti halászati csekély összegű támogatással 300.000 eurónak megfelelő forintösszegig</w:t>
      </w:r>
      <w:r w:rsidRPr="00FB1437" w:rsidDel="00A26002">
        <w:rPr>
          <w:rFonts w:ascii="Times New Roman" w:eastAsia="Times New Roman" w:hAnsi="Times New Roman" w:cs="Times New Roman"/>
          <w:color w:val="000000"/>
          <w:sz w:val="24"/>
          <w:szCs w:val="24"/>
          <w:lang w:eastAsia="hu-HU"/>
        </w:rPr>
        <w:t xml:space="preserve"> </w:t>
      </w:r>
      <w:r w:rsidRPr="00FB1437">
        <w:rPr>
          <w:rFonts w:ascii="Times New Roman" w:eastAsia="Times New Roman" w:hAnsi="Times New Roman" w:cs="Times New Roman"/>
          <w:color w:val="000000"/>
          <w:sz w:val="24"/>
          <w:szCs w:val="24"/>
          <w:lang w:eastAsia="hu-HU"/>
        </w:rPr>
        <w:t>halmozható.</w:t>
      </w:r>
    </w:p>
    <w:p w:rsidR="00FB1437" w:rsidRPr="00FB1437" w:rsidRDefault="00FB1437" w:rsidP="00FB1437">
      <w:pPr>
        <w:numPr>
          <w:ilvl w:val="0"/>
          <w:numId w:val="1"/>
        </w:numPr>
        <w:shd w:val="clear" w:color="auto" w:fill="FFFFFF"/>
        <w:spacing w:after="120" w:line="240" w:lineRule="auto"/>
        <w:jc w:val="both"/>
        <w:rPr>
          <w:rFonts w:ascii="Times New Roman" w:eastAsia="Calibri" w:hAnsi="Times New Roman" w:cs="Times New Roman"/>
          <w:color w:val="000000"/>
          <w:sz w:val="24"/>
          <w:szCs w:val="24"/>
          <w:lang w:eastAsia="hu-HU"/>
        </w:rPr>
      </w:pPr>
      <w:r w:rsidRPr="00FB1437">
        <w:rPr>
          <w:rFonts w:ascii="Times New Roman" w:eastAsia="Calibri" w:hAnsi="Times New Roman" w:cs="Times New Roman"/>
          <w:color w:val="000000"/>
          <w:sz w:val="24"/>
          <w:szCs w:val="24"/>
          <w:lang w:eastAsia="hu-HU"/>
        </w:rPr>
        <w:t>A bizottsági rendelet alapján nyújtott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rsidR="00FB1437" w:rsidRPr="00FB1437" w:rsidRDefault="00FB1437" w:rsidP="00FB1437">
      <w:pPr>
        <w:shd w:val="clear" w:color="auto" w:fill="FFFFFF"/>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FB1437">
        <w:rPr>
          <w:rFonts w:ascii="Times New Roman" w:eastAsia="Times New Roman" w:hAnsi="Times New Roman" w:cs="Times New Roman"/>
          <w:color w:val="000000"/>
          <w:sz w:val="24"/>
          <w:szCs w:val="24"/>
          <w:vertAlign w:val="superscript"/>
          <w:lang w:eastAsia="hu-HU"/>
        </w:rPr>
        <w:t>11</w:t>
      </w:r>
    </w:p>
    <w:p w:rsidR="00FB1437" w:rsidRPr="00FB1437" w:rsidRDefault="00FB1437" w:rsidP="00FB1437">
      <w:pPr>
        <w:spacing w:after="120" w:line="240" w:lineRule="auto"/>
        <w:jc w:val="both"/>
        <w:rPr>
          <w:rFonts w:ascii="Times New Roman" w:eastAsia="Times New Roman" w:hAnsi="Times New Roman" w:cs="Times New Roman"/>
          <w:color w:val="000000"/>
          <w:sz w:val="24"/>
          <w:szCs w:val="24"/>
          <w:lang w:eastAsia="hu-HU"/>
        </w:rPr>
      </w:pPr>
      <w:r w:rsidRPr="00FB1437">
        <w:rPr>
          <w:rFonts w:ascii="Times New Roman" w:eastAsia="Times New Roman" w:hAnsi="Times New Roman" w:cs="Times New Roman"/>
          <w:color w:val="000000"/>
          <w:sz w:val="24"/>
          <w:szCs w:val="24"/>
          <w:lang w:eastAsia="hu-HU"/>
        </w:rPr>
        <w:t>A feleknek a támogatáshoz kapcsolódó iratokat az odaítélést követő 10 (tíz) évig meg kell őrizniük, és a támogatást nyújtó ilyen irányú felhívása esetén a támogatott köteles azokat bemutatni. A csekély összegű támogatási jogcímen nyújtott támogatásokról az Európai Bizottság kérésére 20 (húsz) munkanapon belül információt kell szolgáltatni.</w:t>
      </w:r>
    </w:p>
    <w:p w:rsidR="00FB1437" w:rsidRPr="00FB1437" w:rsidRDefault="00FB1437" w:rsidP="00FB1437">
      <w:pPr>
        <w:spacing w:after="120" w:line="240" w:lineRule="auto"/>
        <w:jc w:val="both"/>
        <w:rPr>
          <w:rFonts w:ascii="Times New Roman" w:eastAsia="Times New Roman" w:hAnsi="Times New Roman" w:cs="Times New Roman"/>
          <w:color w:val="000000"/>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color w:val="000000"/>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color w:val="000000"/>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color w:val="000000"/>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120" w:line="240" w:lineRule="auto"/>
        <w:jc w:val="both"/>
        <w:rPr>
          <w:rFonts w:ascii="Times New Roman" w:eastAsia="Times New Roman" w:hAnsi="Times New Roman" w:cs="Times New Roman"/>
          <w:sz w:val="24"/>
          <w:szCs w:val="24"/>
          <w:lang w:eastAsia="hu-HU"/>
        </w:rPr>
      </w:pPr>
    </w:p>
    <w:p w:rsidR="00FB1437" w:rsidRPr="00FB1437" w:rsidRDefault="00FB1437" w:rsidP="00FB1437">
      <w:pPr>
        <w:spacing w:after="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65408" behindDoc="0" locked="0" layoutInCell="1" allowOverlap="1" wp14:anchorId="680DFBA7" wp14:editId="7B7C34BE">
                <wp:simplePos x="0" y="0"/>
                <wp:positionH relativeFrom="column">
                  <wp:posOffset>20955</wp:posOffset>
                </wp:positionH>
                <wp:positionV relativeFrom="paragraph">
                  <wp:posOffset>100330</wp:posOffset>
                </wp:positionV>
                <wp:extent cx="1943100" cy="0"/>
                <wp:effectExtent l="0" t="0" r="19050" b="19050"/>
                <wp:wrapNone/>
                <wp:docPr id="11" name="Egyenes összekötő 11"/>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A0FB06" id="Egyenes összekötő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lX6Pz0QEAAHUDAAAO&#10;AAAAAAAAAAAAAAAAAC4CAABkcnMvZTJvRG9jLnhtbFBLAQItABQABgAIAAAAIQAMBRH62wAAAAcB&#10;AAAPAAAAAAAAAAAAAAAAACsEAABkcnMvZG93bnJldi54bWxQSwUGAAAAAAQABADzAAAAMwUAAAAA&#10;" strokecolor="windowText" strokeweight=".5pt"/>
            </w:pict>
          </mc:Fallback>
        </mc:AlternateContent>
      </w:r>
      <w:r w:rsidRPr="00FB1437">
        <w:rPr>
          <w:rFonts w:ascii="Times New Roman" w:eastAsia="Times New Roman" w:hAnsi="Times New Roman" w:cs="Times New Roman"/>
          <w:sz w:val="24"/>
          <w:szCs w:val="24"/>
          <w:lang w:eastAsia="hu-HU"/>
        </w:rPr>
        <w:t xml:space="preserve">                                                   </w:t>
      </w:r>
    </w:p>
    <w:p w:rsidR="00FB1437" w:rsidRPr="00FB1437" w:rsidRDefault="00FB1437" w:rsidP="00FB1437">
      <w:pPr>
        <w:spacing w:after="120" w:line="240" w:lineRule="auto"/>
        <w:jc w:val="both"/>
        <w:rPr>
          <w:rFonts w:ascii="Times New Roman" w:eastAsia="Times New Roman" w:hAnsi="Times New Roman" w:cs="Times New Roman"/>
          <w:sz w:val="20"/>
          <w:szCs w:val="20"/>
          <w:lang w:eastAsia="hu-HU"/>
        </w:rPr>
      </w:pPr>
      <w:r w:rsidRPr="00FB1437">
        <w:rPr>
          <w:rFonts w:ascii="Times New Roman" w:eastAsia="Times New Roman" w:hAnsi="Times New Roman" w:cs="Times New Roman"/>
          <w:sz w:val="20"/>
          <w:szCs w:val="20"/>
          <w:vertAlign w:val="superscript"/>
          <w:lang w:eastAsia="hu-HU"/>
        </w:rPr>
        <w:t>11</w:t>
      </w:r>
      <w:r w:rsidRPr="00FB1437">
        <w:rPr>
          <w:rFonts w:ascii="Times New Roman" w:eastAsia="Times New Roman" w:hAnsi="Times New Roman" w:cs="Times New Roman"/>
          <w:sz w:val="20"/>
          <w:szCs w:val="20"/>
          <w:lang w:eastAsia="hu-HU"/>
        </w:rPr>
        <w:t xml:space="preserve"> Az európai uniós versenyjogi értelemben vett állami támogatásokkal kapcsolatos eljárásról és a regionális támogatási térképről szóló 37/2011. (III. 22.) Korm. rendelet 35.§ (1) alapján.</w:t>
      </w:r>
    </w:p>
    <w:p w:rsidR="005C6C1E" w:rsidRDefault="005C6C1E"/>
    <w:sectPr w:rsidR="005C6C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85" w:rsidRDefault="00680585" w:rsidP="00B33805">
      <w:pPr>
        <w:spacing w:after="0" w:line="240" w:lineRule="auto"/>
      </w:pPr>
      <w:r>
        <w:separator/>
      </w:r>
    </w:p>
  </w:endnote>
  <w:endnote w:type="continuationSeparator" w:id="0">
    <w:p w:rsidR="00680585" w:rsidRDefault="00680585" w:rsidP="00B3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259501"/>
      <w:docPartObj>
        <w:docPartGallery w:val="Page Numbers (Bottom of Page)"/>
        <w:docPartUnique/>
      </w:docPartObj>
    </w:sdtPr>
    <w:sdtEndPr>
      <w:rPr>
        <w:rFonts w:ascii="Times New Roman" w:hAnsi="Times New Roman" w:cs="Times New Roman"/>
      </w:rPr>
    </w:sdtEndPr>
    <w:sdtContent>
      <w:p w:rsidR="00B33805" w:rsidRPr="00B33805" w:rsidRDefault="00B33805">
        <w:pPr>
          <w:pStyle w:val="llb"/>
          <w:jc w:val="right"/>
          <w:rPr>
            <w:rFonts w:ascii="Times New Roman" w:hAnsi="Times New Roman" w:cs="Times New Roman"/>
          </w:rPr>
        </w:pPr>
        <w:r w:rsidRPr="00B33805">
          <w:rPr>
            <w:rFonts w:ascii="Times New Roman" w:hAnsi="Times New Roman" w:cs="Times New Roman"/>
          </w:rPr>
          <w:fldChar w:fldCharType="begin"/>
        </w:r>
        <w:r w:rsidRPr="00B33805">
          <w:rPr>
            <w:rFonts w:ascii="Times New Roman" w:hAnsi="Times New Roman" w:cs="Times New Roman"/>
          </w:rPr>
          <w:instrText>PAGE   \* MERGEFORMAT</w:instrText>
        </w:r>
        <w:r w:rsidRPr="00B33805">
          <w:rPr>
            <w:rFonts w:ascii="Times New Roman" w:hAnsi="Times New Roman" w:cs="Times New Roman"/>
          </w:rPr>
          <w:fldChar w:fldCharType="separate"/>
        </w:r>
        <w:r w:rsidR="00E52844">
          <w:rPr>
            <w:rFonts w:ascii="Times New Roman" w:hAnsi="Times New Roman" w:cs="Times New Roman"/>
            <w:noProof/>
          </w:rPr>
          <w:t>7</w:t>
        </w:r>
        <w:r w:rsidRPr="00B33805">
          <w:rPr>
            <w:rFonts w:ascii="Times New Roman" w:hAnsi="Times New Roman" w:cs="Times New Roman"/>
          </w:rPr>
          <w:fldChar w:fldCharType="end"/>
        </w:r>
      </w:p>
    </w:sdtContent>
  </w:sdt>
  <w:p w:rsidR="00B33805" w:rsidRDefault="00B3380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5637"/>
      <w:docPartObj>
        <w:docPartGallery w:val="Page Numbers (Bottom of Page)"/>
        <w:docPartUnique/>
      </w:docPartObj>
    </w:sdtPr>
    <w:sdtEndPr>
      <w:rPr>
        <w:rFonts w:ascii="Times New Roman" w:hAnsi="Times New Roman" w:cs="Times New Roman"/>
      </w:rPr>
    </w:sdtEndPr>
    <w:sdtContent>
      <w:p w:rsidR="00B33805" w:rsidRPr="00B33805" w:rsidRDefault="00B33805">
        <w:pPr>
          <w:pStyle w:val="llb"/>
          <w:jc w:val="right"/>
          <w:rPr>
            <w:rFonts w:ascii="Times New Roman" w:hAnsi="Times New Roman" w:cs="Times New Roman"/>
          </w:rPr>
        </w:pPr>
        <w:r w:rsidRPr="00B33805">
          <w:rPr>
            <w:rFonts w:ascii="Times New Roman" w:hAnsi="Times New Roman" w:cs="Times New Roman"/>
          </w:rPr>
          <w:fldChar w:fldCharType="begin"/>
        </w:r>
        <w:r w:rsidRPr="00B33805">
          <w:rPr>
            <w:rFonts w:ascii="Times New Roman" w:hAnsi="Times New Roman" w:cs="Times New Roman"/>
          </w:rPr>
          <w:instrText>PAGE   \* MERGEFORMAT</w:instrText>
        </w:r>
        <w:r w:rsidRPr="00B33805">
          <w:rPr>
            <w:rFonts w:ascii="Times New Roman" w:hAnsi="Times New Roman" w:cs="Times New Roman"/>
          </w:rPr>
          <w:fldChar w:fldCharType="separate"/>
        </w:r>
        <w:r w:rsidR="00E52844">
          <w:rPr>
            <w:rFonts w:ascii="Times New Roman" w:hAnsi="Times New Roman" w:cs="Times New Roman"/>
            <w:noProof/>
          </w:rPr>
          <w:t>1</w:t>
        </w:r>
        <w:r w:rsidRPr="00B33805">
          <w:rPr>
            <w:rFonts w:ascii="Times New Roman" w:hAnsi="Times New Roman" w:cs="Times New Roman"/>
          </w:rPr>
          <w:fldChar w:fldCharType="end"/>
        </w:r>
      </w:p>
    </w:sdtContent>
  </w:sdt>
  <w:p w:rsidR="00B33805" w:rsidRDefault="00B338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85" w:rsidRDefault="00680585" w:rsidP="00B33805">
      <w:pPr>
        <w:spacing w:after="0" w:line="240" w:lineRule="auto"/>
      </w:pPr>
      <w:r>
        <w:separator/>
      </w:r>
    </w:p>
  </w:footnote>
  <w:footnote w:type="continuationSeparator" w:id="0">
    <w:p w:rsidR="00680585" w:rsidRDefault="00680585" w:rsidP="00B3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37"/>
    <w:rsid w:val="005C6C1E"/>
    <w:rsid w:val="00680585"/>
    <w:rsid w:val="00B33805"/>
    <w:rsid w:val="00E52844"/>
    <w:rsid w:val="00FB14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540DA-7BAF-41EA-A7FE-CD07DA88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33805"/>
    <w:pPr>
      <w:tabs>
        <w:tab w:val="center" w:pos="4536"/>
        <w:tab w:val="right" w:pos="9072"/>
      </w:tabs>
      <w:spacing w:after="0" w:line="240" w:lineRule="auto"/>
    </w:pPr>
  </w:style>
  <w:style w:type="character" w:customStyle="1" w:styleId="lfejChar">
    <w:name w:val="Élőfej Char"/>
    <w:basedOn w:val="Bekezdsalapbettpusa"/>
    <w:link w:val="lfej"/>
    <w:uiPriority w:val="99"/>
    <w:rsid w:val="00B33805"/>
  </w:style>
  <w:style w:type="paragraph" w:styleId="llb">
    <w:name w:val="footer"/>
    <w:basedOn w:val="Norml"/>
    <w:link w:val="llbChar"/>
    <w:uiPriority w:val="99"/>
    <w:unhideWhenUsed/>
    <w:rsid w:val="00B33805"/>
    <w:pPr>
      <w:tabs>
        <w:tab w:val="center" w:pos="4536"/>
        <w:tab w:val="right" w:pos="9072"/>
      </w:tabs>
      <w:spacing w:after="0" w:line="240" w:lineRule="auto"/>
    </w:pPr>
  </w:style>
  <w:style w:type="character" w:customStyle="1" w:styleId="llbChar">
    <w:name w:val="Élőláb Char"/>
    <w:basedOn w:val="Bekezdsalapbettpusa"/>
    <w:link w:val="llb"/>
    <w:uiPriority w:val="99"/>
    <w:rsid w:val="00B33805"/>
  </w:style>
  <w:style w:type="paragraph" w:styleId="Buborkszveg">
    <w:name w:val="Balloon Text"/>
    <w:basedOn w:val="Norml"/>
    <w:link w:val="BuborkszvegChar"/>
    <w:uiPriority w:val="99"/>
    <w:semiHidden/>
    <w:unhideWhenUsed/>
    <w:rsid w:val="00B3380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33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C704C-9404-4288-B038-1A159B4A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10536</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Erdősi-Szűcs Róbert</dc:creator>
  <cp:lastModifiedBy>Horsik Zsuzsa</cp:lastModifiedBy>
  <cp:revision>2</cp:revision>
  <dcterms:created xsi:type="dcterms:W3CDTF">2024-06-20T15:50:00Z</dcterms:created>
  <dcterms:modified xsi:type="dcterms:W3CDTF">2024-06-20T15:50:00Z</dcterms:modified>
</cp:coreProperties>
</file>